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</w:t>
      </w:r>
      <w:r w:rsidR="004B202A">
        <w:rPr>
          <w:rFonts w:eastAsia="標楷體" w:hint="eastAsia"/>
          <w:sz w:val="28"/>
          <w:szCs w:val="28"/>
        </w:rPr>
        <w:t>1</w:t>
      </w:r>
      <w:bookmarkStart w:id="0" w:name="_GoBack"/>
      <w:bookmarkEnd w:id="0"/>
      <w:r w:rsidR="00934B1B" w:rsidRPr="00934B1B">
        <w:rPr>
          <w:rFonts w:eastAsia="標楷體" w:hint="eastAsia"/>
          <w:sz w:val="28"/>
          <w:szCs w:val="28"/>
        </w:rPr>
        <w:t>3B00</w:t>
      </w:r>
      <w:r w:rsidR="00B348B3">
        <w:rPr>
          <w:rFonts w:eastAsia="標楷體" w:hint="eastAsia"/>
          <w:sz w:val="28"/>
          <w:szCs w:val="28"/>
        </w:rPr>
        <w:t>2</w:t>
      </w:r>
      <w:r w:rsidR="00B348B3" w:rsidRPr="00B348B3">
        <w:rPr>
          <w:rFonts w:eastAsia="標楷體" w:hint="eastAsia"/>
          <w:sz w:val="28"/>
          <w:szCs w:val="28"/>
        </w:rPr>
        <w:t>軟體雲儲存設備</w:t>
      </w:r>
      <w:r w:rsidR="00B348B3" w:rsidRPr="00B348B3">
        <w:rPr>
          <w:rFonts w:eastAsia="標楷體" w:hint="eastAsia"/>
          <w:sz w:val="28"/>
          <w:szCs w:val="28"/>
        </w:rPr>
        <w:t>1</w:t>
      </w:r>
      <w:r w:rsidR="00B348B3" w:rsidRPr="00B348B3">
        <w:rPr>
          <w:rFonts w:eastAsia="標楷體" w:hint="eastAsia"/>
          <w:sz w:val="28"/>
          <w:szCs w:val="28"/>
        </w:rPr>
        <w:t>台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934B1B">
        <w:rPr>
          <w:rFonts w:eastAsia="標楷體" w:hint="eastAsia"/>
          <w:sz w:val="28"/>
          <w:szCs w:val="28"/>
        </w:rPr>
        <w:t>3</w:t>
      </w:r>
      <w:r w:rsidRPr="002E2D96">
        <w:rPr>
          <w:rFonts w:eastAsia="標楷體" w:hAnsi="標楷體"/>
          <w:sz w:val="28"/>
          <w:szCs w:val="28"/>
        </w:rPr>
        <w:t>年</w:t>
      </w:r>
      <w:r w:rsidR="00210305">
        <w:rPr>
          <w:rFonts w:eastAsia="標楷體" w:hAnsi="標楷體" w:hint="eastAsia"/>
          <w:sz w:val="28"/>
          <w:szCs w:val="28"/>
        </w:rPr>
        <w:t>4</w:t>
      </w:r>
      <w:r w:rsidRPr="002E2D96">
        <w:rPr>
          <w:rFonts w:eastAsia="標楷體" w:hAnsi="標楷體"/>
          <w:sz w:val="28"/>
          <w:szCs w:val="28"/>
        </w:rPr>
        <w:t>月</w:t>
      </w:r>
      <w:r w:rsidR="00B348B3">
        <w:rPr>
          <w:rFonts w:eastAsia="標楷體" w:hAnsi="標楷體" w:hint="eastAsia"/>
          <w:sz w:val="28"/>
          <w:szCs w:val="28"/>
        </w:rPr>
        <w:t>17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934B1B">
        <w:rPr>
          <w:rFonts w:eastAsia="標楷體" w:hAnsi="標楷體" w:hint="eastAsia"/>
          <w:sz w:val="28"/>
          <w:szCs w:val="28"/>
        </w:rPr>
        <w:t>6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934B1B">
        <w:rPr>
          <w:rFonts w:eastAsia="標楷體" w:hint="eastAsia"/>
          <w:sz w:val="28"/>
          <w:szCs w:val="28"/>
        </w:rPr>
        <w:t>3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210305">
        <w:rPr>
          <w:rFonts w:eastAsia="標楷體" w:hAnsi="標楷體" w:hint="eastAsia"/>
          <w:sz w:val="28"/>
          <w:szCs w:val="28"/>
        </w:rPr>
        <w:t>4</w:t>
      </w:r>
      <w:r w:rsidRPr="002E2D96">
        <w:rPr>
          <w:rFonts w:eastAsia="標楷體" w:hAnsi="標楷體"/>
          <w:sz w:val="28"/>
          <w:szCs w:val="28"/>
        </w:rPr>
        <w:t>月</w:t>
      </w:r>
      <w:r w:rsidR="00B348B3">
        <w:rPr>
          <w:rFonts w:eastAsia="標楷體" w:hAnsi="標楷體" w:hint="eastAsia"/>
          <w:sz w:val="28"/>
          <w:szCs w:val="28"/>
        </w:rPr>
        <w:t>18</w:t>
      </w:r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時</w:t>
      </w:r>
      <w:r w:rsidR="00934B1B">
        <w:rPr>
          <w:rFonts w:eastAsia="標楷體" w:hAnsi="標楷體" w:hint="eastAsia"/>
          <w:sz w:val="28"/>
          <w:szCs w:val="28"/>
        </w:rPr>
        <w:t>0</w:t>
      </w:r>
      <w:r w:rsidR="002E2D96" w:rsidRPr="002E2D96">
        <w:rPr>
          <w:rFonts w:eastAsia="標楷體" w:hAnsi="標楷體" w:hint="eastAsia"/>
          <w:sz w:val="28"/>
          <w:szCs w:val="28"/>
        </w:rPr>
        <w:t>0</w:t>
      </w:r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9BD" w:rsidRDefault="00FD09BD">
      <w:r>
        <w:separator/>
      </w:r>
    </w:p>
  </w:endnote>
  <w:endnote w:type="continuationSeparator" w:id="0">
    <w:p w:rsidR="00FD09BD" w:rsidRDefault="00FD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9BD" w:rsidRDefault="00FD09BD">
      <w:r>
        <w:separator/>
      </w:r>
    </w:p>
  </w:footnote>
  <w:footnote w:type="continuationSeparator" w:id="0">
    <w:p w:rsidR="00FD09BD" w:rsidRDefault="00FD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0305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202A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48B3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0155338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</Words>
  <Characters>133</Characters>
  <Application>Microsoft Office Word</Application>
  <DocSecurity>0</DocSecurity>
  <Lines>1</Lines>
  <Paragraphs>1</Paragraphs>
  <ScaleCrop>false</ScaleCrop>
  <Company>TCCG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157</cp:revision>
  <cp:lastPrinted>2008-06-13T07:59:00Z</cp:lastPrinted>
  <dcterms:created xsi:type="dcterms:W3CDTF">2014-05-08T03:24:00Z</dcterms:created>
  <dcterms:modified xsi:type="dcterms:W3CDTF">2024-03-29T06:53:00Z</dcterms:modified>
</cp:coreProperties>
</file>