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5116F6" w:rsidRPr="005116F6">
        <w:rPr>
          <w:rFonts w:hint="eastAsia"/>
          <w:u w:val="single"/>
        </w:rPr>
        <w:t>手持</w:t>
      </w:r>
      <w:r w:rsidR="005116F6" w:rsidRPr="005116F6">
        <w:rPr>
          <w:rFonts w:hint="eastAsia"/>
          <w:u w:val="single"/>
        </w:rPr>
        <w:t>3D</w:t>
      </w:r>
      <w:r w:rsidR="005116F6" w:rsidRPr="005116F6">
        <w:rPr>
          <w:rFonts w:hint="eastAsia"/>
          <w:u w:val="single"/>
        </w:rPr>
        <w:t>掃描器等設備乙批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</w:t>
      </w:r>
      <w:r w:rsidR="00F05DDE">
        <w:rPr>
          <w:rFonts w:hint="eastAsia"/>
          <w:u w:val="single"/>
        </w:rPr>
        <w:t>10</w:t>
      </w:r>
      <w:r w:rsidR="001939D3" w:rsidRPr="001939D3">
        <w:rPr>
          <w:u w:val="single"/>
        </w:rPr>
        <w:t>B0</w:t>
      </w:r>
      <w:r w:rsidR="00D7560A">
        <w:rPr>
          <w:rFonts w:hint="eastAsia"/>
          <w:u w:val="single"/>
        </w:rPr>
        <w:t>0</w:t>
      </w:r>
      <w:r w:rsidR="005116F6">
        <w:rPr>
          <w:rFonts w:hint="eastAsia"/>
          <w:u w:val="single"/>
        </w:rPr>
        <w:t>7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  <w:bookmarkStart w:id="0" w:name="_GoBack"/>
      <w:bookmarkEnd w:id="0"/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6086" w:rsidRDefault="007D6086">
      <w:r>
        <w:separator/>
      </w:r>
    </w:p>
  </w:endnote>
  <w:endnote w:type="continuationSeparator" w:id="0">
    <w:p w:rsidR="007D6086" w:rsidRDefault="007D6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</w:t>
    </w:r>
    <w:r w:rsidR="00F05DDE">
      <w:rPr>
        <w:rFonts w:hint="eastAsia"/>
      </w:rPr>
      <w:t>10</w:t>
    </w:r>
    <w:r w:rsidRPr="001939D3">
      <w:t>B0</w:t>
    </w:r>
    <w:r w:rsidR="00D7560A">
      <w:rPr>
        <w:rFonts w:hint="eastAsia"/>
      </w:rPr>
      <w:t>0</w:t>
    </w:r>
    <w:r w:rsidR="005116F6">
      <w:rPr>
        <w:rFonts w:hint="eastAsia"/>
      </w:rPr>
      <w:t>7</w:t>
    </w:r>
    <w:r w:rsidR="00713A0F">
      <w:rPr>
        <w:rFonts w:hint="eastAsia"/>
      </w:rPr>
      <w:t xml:space="preserve"> </w:t>
    </w:r>
    <w:r w:rsidR="005116F6" w:rsidRPr="005116F6">
      <w:rPr>
        <w:rFonts w:ascii="標楷體" w:eastAsia="標楷體" w:hAnsi="標楷體" w:hint="eastAsia"/>
      </w:rPr>
      <w:t>手持3D掃描器等設備乙批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6086" w:rsidRDefault="007D6086">
      <w:r>
        <w:separator/>
      </w:r>
    </w:p>
  </w:footnote>
  <w:footnote w:type="continuationSeparator" w:id="0">
    <w:p w:rsidR="007D6086" w:rsidRDefault="007D60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13FF"/>
    <w:rsid w:val="00183BBD"/>
    <w:rsid w:val="001857F8"/>
    <w:rsid w:val="001939D3"/>
    <w:rsid w:val="001B35A5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1D43"/>
    <w:rsid w:val="00462DA6"/>
    <w:rsid w:val="0046525F"/>
    <w:rsid w:val="004742D3"/>
    <w:rsid w:val="00492B69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B6C98"/>
    <w:rsid w:val="005F02B8"/>
    <w:rsid w:val="005F14CD"/>
    <w:rsid w:val="005F2802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D0BC2"/>
    <w:rsid w:val="00ED3015"/>
    <w:rsid w:val="00ED6993"/>
    <w:rsid w:val="00EE6DD4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995AC5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36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124</cp:revision>
  <cp:lastPrinted>2015-07-09T15:04:00Z</cp:lastPrinted>
  <dcterms:created xsi:type="dcterms:W3CDTF">2014-05-08T03:20:00Z</dcterms:created>
  <dcterms:modified xsi:type="dcterms:W3CDTF">2021-11-09T04:02:00Z</dcterms:modified>
</cp:coreProperties>
</file>